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06" w:rsidRP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20"/>
          <w:szCs w:val="18"/>
        </w:rPr>
      </w:pPr>
      <w:r w:rsidRPr="00A25E06">
        <w:rPr>
          <w:rFonts w:ascii="Verdana" w:hAnsi="Verdana" w:cs="Arial"/>
          <w:b/>
          <w:bCs/>
          <w:sz w:val="20"/>
          <w:szCs w:val="18"/>
        </w:rPr>
        <w:t>Q</w:t>
      </w:r>
      <w:r>
        <w:rPr>
          <w:rFonts w:ascii="Verdana" w:hAnsi="Verdana" w:cs="Arial"/>
          <w:b/>
          <w:bCs/>
          <w:sz w:val="20"/>
          <w:szCs w:val="18"/>
        </w:rPr>
        <w:t>UESTIONARIO TECNICO</w:t>
      </w:r>
    </w:p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LOTTO 1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2"/>
        <w:gridCol w:w="3512"/>
      </w:tblGrid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PRODUTTORE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FORNITORE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MARCHIO CE MDD (indicare ente notificato e classe)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FDA CLEARENCE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Anno di introduzione in Italia della versione originale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 xml:space="preserve">Anno di introduzione in Italia della ultima </w:t>
            </w:r>
            <w:proofErr w:type="spellStart"/>
            <w:r w:rsidRPr="00B245A1">
              <w:rPr>
                <w:rFonts w:ascii="Verdana" w:hAnsi="Verdana" w:cs="Arial"/>
                <w:sz w:val="18"/>
                <w:szCs w:val="18"/>
              </w:rPr>
              <w:t>release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APPLICAZIONI CLINICHE (descrivere)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RIFERIMENTO (1-2-3) compilare una scheda per ogni riferimento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Caratteristiche tecniche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bilancia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Sistema umidificazione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umidità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campana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Materiale costruttivo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migliorative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Funzionalità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aria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ossigeno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temperatura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Gestione open care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Indice di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Upgar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riscaldamento radiante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Gestione monitoraggio e trend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Interfaccia utente</w:t>
            </w: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Visualizzazione parametri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Caratteristiche display 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ergonomiche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Software gestione e impostazione parametri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Usabilità e sicurezza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e funzionalità del lettino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Manovrabilità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Accessibilità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materassino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Movimentazioni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Allarmi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Sanificabilità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Remotizzazione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CD52E9" w:rsidRDefault="00A25E06" w:rsidP="001850C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Modalità aggancio ventilatori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Autonomia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01464D">
              <w:rPr>
                <w:rFonts w:ascii="Verdana" w:hAnsi="Verdana" w:cs="Arial"/>
                <w:sz w:val="18"/>
                <w:szCs w:val="18"/>
              </w:rPr>
              <w:t>Sistema porta bombole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01464D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Accessori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migliorative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Gestione del paziente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Controllo luminosità</w:t>
            </w: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Controllo suoni</w:t>
            </w: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Rumorosità</w:t>
            </w: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Gestione del neonato</w:t>
            </w: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Assistenza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Tempi assistenza (ore solari): 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Tempo intervento per guasto,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Tempo per risoluzione guasto,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Tempo sostituzione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Assistenza telefonica in orario notturno e in giorni festivi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Intervento in orario notturno e in giorni festivi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Elenco non esaustivo centri di riferimento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:rsidR="00A25E06" w:rsidRDefault="00A25E06" w:rsidP="00A25E06">
      <w:pPr>
        <w:pStyle w:val="NormaleWeb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25E06" w:rsidRDefault="00A25E06" w:rsidP="00A25E06">
      <w:pPr>
        <w:pStyle w:val="NormaleWeb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LOTTO 2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2"/>
        <w:gridCol w:w="3512"/>
      </w:tblGrid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PRODUTTORE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FORNITORE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MARCHIO CE MDD (indicare ente notificato e classe)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FDA CLEARENCE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Anno di introduzione in Italia della versione originale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 xml:space="preserve">Anno di introduzione in Italia della ultima </w:t>
            </w:r>
            <w:proofErr w:type="spellStart"/>
            <w:r w:rsidRPr="00B245A1">
              <w:rPr>
                <w:rFonts w:ascii="Verdana" w:hAnsi="Verdana" w:cs="Arial"/>
                <w:sz w:val="18"/>
                <w:szCs w:val="18"/>
              </w:rPr>
              <w:t>release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APPLICAZIONI CLINICHE (descrivere)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RIFERIMENTO (1-2-3) compilare una scheda per ogni riferimento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Caratteristiche tecniche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campana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Sistema umidificazione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umidità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Materiale costruttivo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migliorative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Funzionalità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aria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ossigeno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temperatura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Gestione monitoraggio e trend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Interfaccia utente</w:t>
            </w: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Visualizzazione parametri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Display 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Ergonomia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Software gestione e impostazione parametri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Usabilità e sicurezza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Regolazione e funzionalità del lettino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Manovrabilità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Accessibilità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Materassino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Movimentazioni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Allarmi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Sanificabilità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Remotizzazione</w:t>
            </w:r>
            <w:proofErr w:type="spellEnd"/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pStyle w:val="Corpodeltesto2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A423C">
              <w:rPr>
                <w:rFonts w:ascii="Verdana" w:hAnsi="Verdana" w:cs="Arial"/>
                <w:sz w:val="18"/>
                <w:szCs w:val="18"/>
              </w:rPr>
              <w:t>Possibilità di poter eseguire le lastre senza spostare il bambino con i sistemi digitali presenti in ospedale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4A423C" w:rsidRDefault="00A25E06" w:rsidP="001850CF">
            <w:pPr>
              <w:pStyle w:val="Corpodeltesto2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Accessori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Caratteristiche migliorative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Trasporto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Carrello</w:t>
            </w: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Sistemi fissaggio neonato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1464D">
              <w:rPr>
                <w:rFonts w:ascii="Verdana" w:hAnsi="Verdana" w:cs="Arial"/>
                <w:sz w:val="18"/>
                <w:szCs w:val="18"/>
              </w:rPr>
              <w:t>Sistema porta bombole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01464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Modalità aggancio ventilatori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Autonomia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5000" w:type="pct"/>
            <w:gridSpan w:val="2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Assistenza</w:t>
            </w: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Tempi assistenza (ore solari): 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Tempo intervento per guasto,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Tempo per risoluzione guasto,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Tempo sostituzione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Assistenza telefonica in orario notturno e in giorni festivi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Intervento in orario notturno e in giorni festivi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B245A1" w:rsidTr="001850CF">
        <w:tc>
          <w:tcPr>
            <w:tcW w:w="3218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B245A1">
              <w:rPr>
                <w:rFonts w:ascii="Verdana" w:hAnsi="Verdana" w:cs="Arial"/>
                <w:sz w:val="18"/>
                <w:szCs w:val="18"/>
                <w:lang w:eastAsia="it-IT"/>
              </w:rPr>
              <w:t>Elenco non esaustivo centri di riferimento</w:t>
            </w:r>
          </w:p>
        </w:tc>
        <w:tc>
          <w:tcPr>
            <w:tcW w:w="1782" w:type="pct"/>
          </w:tcPr>
          <w:p w:rsidR="00A25E06" w:rsidRPr="00B245A1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LOTTO 3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6"/>
        <w:gridCol w:w="4078"/>
      </w:tblGrid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Ditta produttrice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Ditta distributrice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Riferimento (1,2) Compilare una scheda per ogni riferimento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Modello apparecchiatura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Anno di immissione sul mercato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Certificazioni (esplicitare marcature CEE 93/42, FDA)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Applicazioni possibili 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5000" w:type="pct"/>
            <w:gridSpan w:val="2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Caratteristiche tecniche</w:t>
            </w: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Sistema di riscaldamento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piano paziente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Materiale costruttivo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Movimentazioni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Controllo temperatura cutanea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migliorative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Portalastre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Modalità abbattimento pareti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5000" w:type="pct"/>
            <w:gridSpan w:val="2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Funzionalità</w:t>
            </w:r>
            <w:r w:rsidRPr="008D143D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sistema per rianimazione (specificare se integrato)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miscelatore (specificare se integrato)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sistema aspirazione (specificare se integrato)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</w:t>
            </w: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onitoraggio (SpO2, FiO2, temperatura ecc)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Caratteristiche indice di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eastAsia="it-IT"/>
              </w:rPr>
              <w:t>Upgar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timer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sistema di illuminazione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5000" w:type="pct"/>
            <w:gridSpan w:val="2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Usabilità</w:t>
            </w: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Funzionalità per la gestione del neonato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piano di lavoro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Manovrabilità dell’isola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Accessibilità varie parti dell’isola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Accessori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migliorative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Sicurezza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Allarmi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Sistemi protezione paziente e operatori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Caratteristiche per migliore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eastAsia="it-IT"/>
              </w:rPr>
              <w:t>sanificabilità</w:t>
            </w:r>
            <w:proofErr w:type="spellEnd"/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migliorative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Interfaccia utente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Parametri visualizzabili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Qualità dei parametri visualizzabili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di ergonomia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Comandi per operatori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dei display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migliorative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Assistenza tecnica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Tempi assistenza (ore solari): 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Tempo intervento per guasto,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Tempo per risoluzione guasto,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Tempo sostituzione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Assistenza telefonica in orario notturno e in giorni festivi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Intervento in orario notturno e in giorni festivi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8D143D" w:rsidTr="001850CF">
        <w:tc>
          <w:tcPr>
            <w:tcW w:w="2931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D143D">
              <w:rPr>
                <w:rFonts w:ascii="Verdana" w:hAnsi="Verdana" w:cs="Arial"/>
                <w:sz w:val="18"/>
                <w:szCs w:val="18"/>
                <w:lang w:eastAsia="it-IT"/>
              </w:rPr>
              <w:t>Elenco non esaustivo centri di riferimento</w:t>
            </w:r>
          </w:p>
        </w:tc>
        <w:tc>
          <w:tcPr>
            <w:tcW w:w="2069" w:type="pct"/>
          </w:tcPr>
          <w:p w:rsidR="00A25E06" w:rsidRPr="008D143D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25E06" w:rsidRDefault="00A25E06" w:rsidP="00A25E06">
      <w:pPr>
        <w:pStyle w:val="NormaleWeb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LOTTO 4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6"/>
        <w:gridCol w:w="4078"/>
      </w:tblGrid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Ditta produttrice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Ditta distributrice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Modello apparecchiatura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Anno di immissione sul mercato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Certificazioni (esplicitare marcature CEE 93/42, </w:t>
            </w:r>
            <w:proofErr w:type="spellStart"/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FDA…</w:t>
            </w:r>
            <w:proofErr w:type="spellEnd"/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Applicazioni possibili 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5000" w:type="pct"/>
            <w:gridSpan w:val="2"/>
          </w:tcPr>
          <w:p w:rsidR="00A25E06" w:rsidRPr="009857F6" w:rsidRDefault="00A25E06" w:rsidP="001850CF">
            <w:pPr>
              <w:suppressAutoHyphens w:val="0"/>
              <w:spacing w:before="100" w:beforeAutospacing="1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b/>
                <w:sz w:val="18"/>
                <w:szCs w:val="18"/>
              </w:rPr>
              <w:t>Caratteristiche  tecniche centrale</w:t>
            </w: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Configurazione 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Gestione postazioni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Parametri e visualizzazioni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Interfaccia</w:t>
            </w: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operatore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display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Memorizzazione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Stampante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Telediagnosi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Postazioni previste ed eventuale espansione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Visualizzazione letto singolo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Visualizzazione più letti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5000" w:type="pct"/>
            <w:gridSpan w:val="2"/>
          </w:tcPr>
          <w:p w:rsidR="00A25E06" w:rsidRPr="009857F6" w:rsidRDefault="00A25E06" w:rsidP="001850CF">
            <w:pPr>
              <w:suppressAutoHyphens w:val="0"/>
              <w:spacing w:before="100" w:beforeAutospacing="1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b/>
                <w:sz w:val="18"/>
                <w:szCs w:val="18"/>
              </w:rPr>
              <w:t xml:space="preserve">Caratteristiche tecniche </w:t>
            </w:r>
            <w:proofErr w:type="spellStart"/>
            <w:r w:rsidRPr="009857F6">
              <w:rPr>
                <w:rFonts w:ascii="Verdana" w:hAnsi="Verdana" w:cs="Arial"/>
                <w:b/>
                <w:sz w:val="18"/>
                <w:szCs w:val="18"/>
              </w:rPr>
              <w:t>cardiotografo</w:t>
            </w:r>
            <w:proofErr w:type="spellEnd"/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Caratteristiche tecniche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Interfaccia operatore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Funzionalità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Parametri e visualizzazione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Tracciati FHR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Attività uterina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SpO2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Frequenza cardiaca materna MHR (descrivere)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Configurazione per p</w:t>
            </w: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arto</w:t>
            </w: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gemellare e </w:t>
            </w:r>
            <w:proofErr w:type="spellStart"/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trigemellare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secondo caratteristiche richieste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Configurazione</w:t>
            </w: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(modalità visualizzazione, personalizzazione ecc.)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Parametri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Memorizzazione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d</w:t>
            </w: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isplay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Modulo telemetrico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Stampante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Dimensioni e peso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5000" w:type="pct"/>
            <w:gridSpan w:val="2"/>
          </w:tcPr>
          <w:p w:rsidR="00A25E06" w:rsidRPr="009857F6" w:rsidRDefault="00A25E06" w:rsidP="001850CF">
            <w:pPr>
              <w:suppressAutoHyphens w:val="0"/>
              <w:spacing w:before="100" w:beforeAutospacing="1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Funzionalità del sistema e dei monitor</w:t>
            </w: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Funzionalità centrale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Connessione rete informatica aziendale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Trasferimento ed esportazione dei dati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Scambio dati fra centrale e monitor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Funzionalità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cardiotocografo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(sorveglianza incrociata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eastAsia="it-IT"/>
              </w:rPr>
              <w:t>freq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eastAsia="it-IT"/>
              </w:rPr>
              <w:t>. cardiaca materna e fetale, inserimento note cliniche, diagnosi ecc)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accessori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Caratteristiche migliorative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5000" w:type="pct"/>
            <w:gridSpan w:val="2"/>
          </w:tcPr>
          <w:p w:rsidR="00A25E06" w:rsidRPr="009857F6" w:rsidRDefault="00A25E06" w:rsidP="001850CF">
            <w:pPr>
              <w:suppressAutoHyphens w:val="0"/>
              <w:spacing w:before="100" w:beforeAutospacing="1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Usabilità</w:t>
            </w: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Interfacciamento centrale-monitor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Facilità utilizzo durante trasporto pazienti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Gestione di moduli anche di terze parti e integrazione dei dati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Gestione eventuali a</w:t>
            </w: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ccessori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Condizioni migliorative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5000" w:type="pct"/>
            <w:gridSpan w:val="2"/>
          </w:tcPr>
          <w:p w:rsidR="00A25E06" w:rsidRPr="009857F6" w:rsidRDefault="00A25E06" w:rsidP="001850CF">
            <w:pPr>
              <w:suppressAutoHyphens w:val="0"/>
              <w:spacing w:before="100" w:beforeAutospacing="1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Sicurezza</w:t>
            </w: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Allarmi e gestione da centrale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Allarmi e gestione da postazione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Configurabilità allarmi da centrale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Configurabilità da postazione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Grado protezione IP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Autonomia batterie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5000" w:type="pct"/>
            <w:gridSpan w:val="2"/>
          </w:tcPr>
          <w:p w:rsidR="00A25E06" w:rsidRPr="009857F6" w:rsidRDefault="00A25E06" w:rsidP="001850CF">
            <w:pPr>
              <w:suppressAutoHyphens w:val="0"/>
              <w:spacing w:before="100" w:beforeAutospacing="1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Assistenza</w:t>
            </w: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Tempi assistenza (ore solari): 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Tempo intervento per guasto,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Tempo per risoluzione guasto,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Tempo sostituzione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Assistenza telefonica in orario notturno e in giorni festivi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Intervento in orario notturno e in giorni festivi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25E06" w:rsidRPr="005F08BD" w:rsidTr="001850CF">
        <w:tc>
          <w:tcPr>
            <w:tcW w:w="2931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9857F6">
              <w:rPr>
                <w:rFonts w:ascii="Verdana" w:hAnsi="Verdana" w:cs="Arial"/>
                <w:sz w:val="18"/>
                <w:szCs w:val="18"/>
                <w:lang w:eastAsia="it-IT"/>
              </w:rPr>
              <w:t>Elenco non esaustivo centri di riferimento</w:t>
            </w:r>
          </w:p>
        </w:tc>
        <w:tc>
          <w:tcPr>
            <w:tcW w:w="2069" w:type="pct"/>
          </w:tcPr>
          <w:p w:rsidR="00A25E06" w:rsidRPr="009857F6" w:rsidRDefault="00A25E06" w:rsidP="001850CF">
            <w:pPr>
              <w:suppressAutoHyphens w:val="0"/>
              <w:spacing w:before="100" w:beforeAutospacing="1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:rsidR="00A25E06" w:rsidRDefault="00A25E06" w:rsidP="00A25E06">
      <w:pPr>
        <w:pStyle w:val="NormaleWeb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Lotto 5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01"/>
        <w:gridCol w:w="4177"/>
      </w:tblGrid>
      <w:tr w:rsidR="00A25E06" w:rsidRPr="00BF2943" w:rsidTr="001850CF">
        <w:trPr>
          <w:trHeight w:val="255"/>
        </w:trPr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6E6E6"/>
            <w:vAlign w:val="center"/>
            <w:hideMark/>
          </w:tcPr>
          <w:p w:rsidR="00A25E06" w:rsidRPr="00BF2943" w:rsidRDefault="00A25E06" w:rsidP="001850CF">
            <w:pPr>
              <w:suppressAutoHyphens w:val="0"/>
              <w:rPr>
                <w:b/>
                <w:bCs/>
                <w:sz w:val="20"/>
                <w:lang w:eastAsia="it-IT"/>
              </w:rPr>
            </w:pPr>
            <w:r w:rsidRPr="00BF2943">
              <w:rPr>
                <w:b/>
                <w:bCs/>
                <w:sz w:val="20"/>
                <w:lang w:eastAsia="it-IT"/>
              </w:rPr>
              <w:t>GENERALITA'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E6E6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b/>
                <w:bCs/>
                <w:sz w:val="20"/>
                <w:lang w:eastAsia="it-IT"/>
              </w:rPr>
            </w:pPr>
            <w:r w:rsidRPr="00BF2943">
              <w:rPr>
                <w:b/>
                <w:bCs/>
                <w:sz w:val="20"/>
                <w:lang w:eastAsia="it-IT"/>
              </w:rPr>
              <w:t> 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 w:rsidRPr="00755383">
              <w:rPr>
                <w:rFonts w:ascii="Arial" w:hAnsi="Arial" w:cs="Arial"/>
                <w:sz w:val="20"/>
                <w:lang w:eastAsia="it-IT"/>
              </w:rPr>
              <w:t>Produttore: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  <w:r w:rsidRPr="00BF2943">
              <w:rPr>
                <w:sz w:val="20"/>
                <w:lang w:eastAsia="it-IT"/>
              </w:rPr>
              <w:t> 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 w:rsidRPr="00755383">
              <w:rPr>
                <w:rFonts w:ascii="Arial" w:hAnsi="Arial" w:cs="Arial"/>
                <w:sz w:val="20"/>
                <w:lang w:eastAsia="it-IT"/>
              </w:rPr>
              <w:t>Fornitore: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  <w:r w:rsidRPr="00BF2943">
              <w:rPr>
                <w:sz w:val="20"/>
                <w:lang w:eastAsia="it-IT"/>
              </w:rPr>
              <w:t> 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Anno inizio commercializzazione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 w:rsidRPr="00755383">
              <w:rPr>
                <w:rFonts w:ascii="Arial" w:hAnsi="Arial" w:cs="Arial"/>
                <w:sz w:val="20"/>
                <w:lang w:eastAsia="it-IT"/>
              </w:rPr>
              <w:t>Modello :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  <w:r w:rsidRPr="00BF2943">
              <w:rPr>
                <w:sz w:val="20"/>
                <w:lang w:eastAsia="it-IT"/>
              </w:rPr>
              <w:t> 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 w:rsidRPr="00755383">
              <w:rPr>
                <w:rFonts w:ascii="Arial" w:hAnsi="Arial" w:cs="Arial"/>
                <w:sz w:val="20"/>
                <w:lang w:eastAsia="it-IT"/>
              </w:rPr>
              <w:t>Codifica CND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  <w:r w:rsidRPr="00BF2943">
              <w:rPr>
                <w:sz w:val="20"/>
                <w:lang w:eastAsia="it-IT"/>
              </w:rPr>
              <w:t> </w:t>
            </w:r>
          </w:p>
        </w:tc>
      </w:tr>
      <w:tr w:rsidR="00A25E06" w:rsidRPr="00087289" w:rsidTr="001850C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087289" w:rsidRDefault="00A25E06" w:rsidP="001850CF">
            <w:pPr>
              <w:suppressAutoHyphens w:val="0"/>
              <w:rPr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Interfaccia utente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Inserimento parametri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Caratteristiche monitor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Collegamento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Elettrodi-monitor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  (descrivere)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087289" w:rsidRDefault="00A25E06" w:rsidP="001850CF">
            <w:pPr>
              <w:suppressAutoHyphens w:val="0"/>
              <w:rPr>
                <w:b/>
                <w:sz w:val="20"/>
                <w:lang w:eastAsia="it-IT"/>
              </w:rPr>
            </w:pPr>
            <w:r w:rsidRPr="00087289">
              <w:rPr>
                <w:rFonts w:ascii="Arial" w:hAnsi="Arial" w:cs="Arial"/>
                <w:b/>
                <w:sz w:val="20"/>
                <w:lang w:eastAsia="it-IT"/>
              </w:rPr>
              <w:t>Caratteristiche tecniche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Dimensioni e peso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Connessioni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Memorizzazione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Accessori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Funzionalità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Destinazione d’uso 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Parametri monitorati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Precisione parametri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Segnale grezzo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Segnale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aEEG</w:t>
            </w:r>
            <w:proofErr w:type="spellEnd"/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087289" w:rsidRDefault="00A25E06" w:rsidP="001850CF">
            <w:pPr>
              <w:suppressAutoHyphens w:val="0"/>
              <w:rPr>
                <w:rFonts w:ascii="Arial" w:hAnsi="Arial" w:cs="Arial"/>
                <w:b/>
                <w:sz w:val="20"/>
                <w:lang w:eastAsia="it-IT"/>
              </w:rPr>
            </w:pPr>
            <w:r w:rsidRPr="00087289">
              <w:rPr>
                <w:rFonts w:ascii="Arial" w:hAnsi="Arial" w:cs="Arial"/>
                <w:b/>
                <w:sz w:val="20"/>
                <w:lang w:eastAsia="it-IT"/>
              </w:rPr>
              <w:t>Usabilità</w:t>
            </w: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 </w:t>
            </w:r>
          </w:p>
        </w:tc>
      </w:tr>
      <w:tr w:rsidR="00A25E06" w:rsidRPr="00BF2943" w:rsidTr="001850CF">
        <w:trPr>
          <w:trHeight w:val="21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Ergonomia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  <w:r w:rsidRPr="00BF2943">
              <w:rPr>
                <w:sz w:val="20"/>
                <w:lang w:eastAsia="it-IT"/>
              </w:rPr>
              <w:t> </w:t>
            </w:r>
          </w:p>
        </w:tc>
      </w:tr>
      <w:tr w:rsidR="00A25E06" w:rsidRPr="00BF2943" w:rsidTr="001850CF">
        <w:trPr>
          <w:trHeight w:val="274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</w:rPr>
              <w:t>Portabilità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</w:rPr>
              <w:t>Funzionalità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  <w:r w:rsidRPr="00BF2943">
              <w:rPr>
                <w:sz w:val="20"/>
                <w:lang w:eastAsia="it-IT"/>
              </w:rPr>
              <w:t> </w:t>
            </w:r>
          </w:p>
        </w:tc>
      </w:tr>
      <w:tr w:rsidR="00A25E06" w:rsidRPr="00BF2943" w:rsidTr="001850CF">
        <w:trPr>
          <w:trHeight w:val="8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Filtri del segnale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Esportazione dati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lastRenderedPageBreak/>
              <w:t>Sicurezza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Allarmi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087289" w:rsidRDefault="00A25E06" w:rsidP="001850CF">
            <w:pPr>
              <w:suppressAutoHyphens w:val="0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Assistenza tecnica</w:t>
            </w: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intervento – ore solari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 risoluzione guasto – ore solari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Reperibilità orario notturno (sì, no, telefonica ecc.)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Reperibilità orario festivo (sì, no, telefonica ecc.)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  <w:tr w:rsidR="00A25E06" w:rsidRPr="00BF2943" w:rsidTr="001850CF">
        <w:trPr>
          <w:trHeight w:val="255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06" w:rsidRPr="00755383" w:rsidRDefault="00A25E06" w:rsidP="001850CF">
            <w:pPr>
              <w:suppressAutoHyphens w:val="0"/>
              <w:rPr>
                <w:rFonts w:ascii="Arial" w:hAnsi="Arial" w:cs="Arial"/>
                <w:sz w:val="20"/>
              </w:rPr>
            </w:pPr>
            <w:r w:rsidRPr="00755383">
              <w:rPr>
                <w:rFonts w:ascii="Arial" w:hAnsi="Arial" w:cs="Arial"/>
                <w:sz w:val="20"/>
              </w:rPr>
              <w:t>Altro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E06" w:rsidRPr="00BF2943" w:rsidRDefault="00A25E06" w:rsidP="001850CF">
            <w:pPr>
              <w:suppressAutoHyphens w:val="0"/>
              <w:rPr>
                <w:sz w:val="20"/>
                <w:lang w:eastAsia="it-IT"/>
              </w:rPr>
            </w:pPr>
          </w:p>
        </w:tc>
      </w:tr>
    </w:tbl>
    <w:p w:rsidR="00A25E06" w:rsidRPr="00B245A1" w:rsidRDefault="00A25E06" w:rsidP="00A25E06">
      <w:pPr>
        <w:pStyle w:val="NormaleWeb"/>
        <w:jc w:val="both"/>
        <w:rPr>
          <w:rFonts w:ascii="Verdana" w:hAnsi="Verdana" w:cs="Arial"/>
          <w:sz w:val="18"/>
          <w:szCs w:val="18"/>
        </w:rPr>
      </w:pPr>
      <w:r w:rsidRPr="00B245A1">
        <w:rPr>
          <w:rFonts w:ascii="Verdana" w:hAnsi="Verdana" w:cs="Arial"/>
          <w:b/>
          <w:bCs/>
          <w:sz w:val="18"/>
          <w:szCs w:val="18"/>
        </w:rPr>
        <w:t xml:space="preserve">Scheda per descrizione materiali usurabili la cui sostituzione deve essere prevista entro tre anni dall’inizio dell’attività e dei materiali di consumo. </w:t>
      </w:r>
    </w:p>
    <w:p w:rsidR="00A25E06" w:rsidRPr="00B245A1" w:rsidRDefault="00A25E06" w:rsidP="00A25E06">
      <w:pPr>
        <w:pStyle w:val="NormaleWeb"/>
        <w:jc w:val="both"/>
        <w:rPr>
          <w:rFonts w:ascii="Verdana" w:hAnsi="Verdana" w:cs="Arial"/>
          <w:sz w:val="18"/>
          <w:szCs w:val="18"/>
        </w:rPr>
      </w:pPr>
      <w:r w:rsidRPr="00B245A1">
        <w:rPr>
          <w:rFonts w:ascii="Verdana" w:hAnsi="Verdana" w:cs="Arial"/>
          <w:sz w:val="18"/>
          <w:szCs w:val="18"/>
        </w:rPr>
        <w:t xml:space="preserve">Nella presente scheda la ditta concorrente deve elencare in maniera analitica tutti i componenti delle apparecchiature in gara, di cui si deve prevedere la sostituzione con frequenza inferiore a </w:t>
      </w:r>
      <w:proofErr w:type="spellStart"/>
      <w:r w:rsidRPr="00B245A1">
        <w:rPr>
          <w:rFonts w:ascii="Verdana" w:hAnsi="Verdana" w:cs="Arial"/>
          <w:sz w:val="18"/>
          <w:szCs w:val="18"/>
        </w:rPr>
        <w:t>tre-cinque</w:t>
      </w:r>
      <w:proofErr w:type="spellEnd"/>
      <w:r w:rsidRPr="00B245A1">
        <w:rPr>
          <w:rFonts w:ascii="Verdana" w:hAnsi="Verdana" w:cs="Arial"/>
          <w:sz w:val="18"/>
          <w:szCs w:val="18"/>
        </w:rPr>
        <w:t xml:space="preserve"> anni. Allo stesso modo devono essere elencati tutti i Materiali di consumo che sono richiesti per il corretto utilizzo delle apparecchiature. Di detti componenti e materiali dovrà poi essere quantificato in maniera analitica il prezzo nell’apposita scheda riportata sotto. In detto elenco dovranno essere inclusi obbligatoriamente gli accessori vari soggetti ad usura;</w:t>
      </w:r>
    </w:p>
    <w:p w:rsidR="00A25E06" w:rsidRPr="00B245A1" w:rsidRDefault="00A25E06" w:rsidP="00A25E06">
      <w:pPr>
        <w:pStyle w:val="NormaleWeb"/>
        <w:jc w:val="both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75" w:type="dxa"/>
          <w:right w:w="75" w:type="dxa"/>
        </w:tblCellMar>
        <w:tblLook w:val="0000"/>
      </w:tblPr>
      <w:tblGrid>
        <w:gridCol w:w="4719"/>
        <w:gridCol w:w="942"/>
        <w:gridCol w:w="1516"/>
        <w:gridCol w:w="2669"/>
      </w:tblGrid>
      <w:tr w:rsidR="00A25E06" w:rsidRPr="00B245A1" w:rsidTr="001850CF">
        <w:trPr>
          <w:trHeight w:val="13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13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Produttore</w:t>
            </w:r>
          </w:p>
        </w:tc>
        <w:tc>
          <w:tcPr>
            <w:tcW w:w="2576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180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18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Fornitore</w:t>
            </w:r>
          </w:p>
        </w:tc>
        <w:tc>
          <w:tcPr>
            <w:tcW w:w="2576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Modello</w:t>
            </w:r>
          </w:p>
        </w:tc>
        <w:tc>
          <w:tcPr>
            <w:tcW w:w="2576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0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b/>
                <w:bCs/>
                <w:sz w:val="18"/>
                <w:szCs w:val="18"/>
              </w:rPr>
              <w:t>MATERIALI USURABILE</w:t>
            </w:r>
            <w:r w:rsidRPr="00B245A1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B245A1">
              <w:rPr>
                <w:rFonts w:ascii="Verdana" w:hAnsi="Verdana" w:cs="Arial"/>
                <w:sz w:val="18"/>
                <w:szCs w:val="18"/>
              </w:rPr>
              <w:t>(materiali per i quali è prevista la necessità di sostituzione entro 3 anni)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quantità</w:t>
            </w: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Costo unitario</w:t>
            </w:r>
            <w:r w:rsidRPr="00B245A1">
              <w:rPr>
                <w:rFonts w:ascii="Verdana" w:hAnsi="Verdana" w:cs="Arial"/>
                <w:sz w:val="18"/>
                <w:szCs w:val="18"/>
              </w:rPr>
              <w:br/>
              <w:t>(euro)</w:t>
            </w: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Totale parziale</w:t>
            </w:r>
            <w:r w:rsidRPr="00B245A1">
              <w:rPr>
                <w:rFonts w:ascii="Verdana" w:hAnsi="Verdana" w:cs="Arial"/>
                <w:sz w:val="18"/>
                <w:szCs w:val="18"/>
              </w:rPr>
              <w:br/>
              <w:t>(euro)</w:t>
            </w: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1: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2: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3: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4: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5: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TOTALE MATERIALE USURA</w:t>
            </w:r>
          </w:p>
        </w:tc>
        <w:tc>
          <w:tcPr>
            <w:tcW w:w="2576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0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MATERIALI </w:t>
            </w:r>
            <w:proofErr w:type="spellStart"/>
            <w:r w:rsidRPr="00B245A1">
              <w:rPr>
                <w:rFonts w:ascii="Verdana" w:hAnsi="Verdana" w:cs="Arial"/>
                <w:b/>
                <w:bCs/>
                <w:sz w:val="18"/>
                <w:szCs w:val="18"/>
              </w:rPr>
              <w:t>DI</w:t>
            </w:r>
            <w:proofErr w:type="spellEnd"/>
            <w:r w:rsidRPr="00B245A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CONSUMO</w:t>
            </w:r>
            <w:r w:rsidRPr="00B245A1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B245A1">
              <w:rPr>
                <w:rFonts w:ascii="Verdana" w:hAnsi="Verdana" w:cs="Arial"/>
                <w:sz w:val="18"/>
                <w:szCs w:val="18"/>
              </w:rPr>
              <w:t>(materiali di consumo necessari il funzionamento di un anno)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quantità</w:t>
            </w: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Costo unitario</w:t>
            </w:r>
            <w:r w:rsidRPr="00B245A1">
              <w:rPr>
                <w:rFonts w:ascii="Verdana" w:hAnsi="Verdana" w:cs="Arial"/>
                <w:sz w:val="18"/>
                <w:szCs w:val="18"/>
              </w:rPr>
              <w:br/>
              <w:t>(euro)</w:t>
            </w: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Totale parziale</w:t>
            </w:r>
            <w:r w:rsidRPr="00B245A1">
              <w:rPr>
                <w:rFonts w:ascii="Verdana" w:hAnsi="Verdana" w:cs="Arial"/>
                <w:sz w:val="18"/>
                <w:szCs w:val="18"/>
              </w:rPr>
              <w:br/>
              <w:t>(euro.)</w:t>
            </w: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consumo1: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consumo2: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consumo3: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consumo4: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4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4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>Materiale consumo5:</w:t>
            </w:r>
          </w:p>
        </w:tc>
        <w:tc>
          <w:tcPr>
            <w:tcW w:w="4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5E06" w:rsidRPr="00B245A1" w:rsidTr="001850CF">
        <w:trPr>
          <w:trHeight w:val="15"/>
          <w:tblCellSpacing w:w="7" w:type="dxa"/>
        </w:trPr>
        <w:tc>
          <w:tcPr>
            <w:tcW w:w="240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spacing w:line="15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245A1">
              <w:rPr>
                <w:rFonts w:ascii="Verdana" w:hAnsi="Verdana" w:cs="Arial"/>
                <w:sz w:val="18"/>
                <w:szCs w:val="18"/>
              </w:rPr>
              <w:t xml:space="preserve">TOTALE MATERIALE </w:t>
            </w:r>
            <w:proofErr w:type="spellStart"/>
            <w:r w:rsidRPr="00B245A1">
              <w:rPr>
                <w:rFonts w:ascii="Verdana" w:hAnsi="Verdana" w:cs="Arial"/>
                <w:sz w:val="18"/>
                <w:szCs w:val="18"/>
              </w:rPr>
              <w:t>DI</w:t>
            </w:r>
            <w:proofErr w:type="spellEnd"/>
            <w:r w:rsidRPr="00B245A1">
              <w:rPr>
                <w:rFonts w:ascii="Verdana" w:hAnsi="Verdana" w:cs="Arial"/>
                <w:sz w:val="18"/>
                <w:szCs w:val="18"/>
              </w:rPr>
              <w:t xml:space="preserve"> CONSUMO</w:t>
            </w:r>
          </w:p>
        </w:tc>
        <w:tc>
          <w:tcPr>
            <w:tcW w:w="2576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25E06" w:rsidRPr="00B245A1" w:rsidRDefault="00A25E06" w:rsidP="001850CF">
            <w:pPr>
              <w:pStyle w:val="NormaleWeb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25E06" w:rsidRDefault="00A25E06" w:rsidP="00A25E06">
      <w:pPr>
        <w:pStyle w:val="NormaleWeb"/>
        <w:spacing w:before="120" w:beforeAutospacing="0"/>
        <w:jc w:val="both"/>
        <w:rPr>
          <w:rFonts w:ascii="Verdana" w:hAnsi="Verdana" w:cs="Arial"/>
          <w:sz w:val="18"/>
          <w:szCs w:val="18"/>
        </w:rPr>
      </w:pPr>
    </w:p>
    <w:p w:rsidR="00A25E06" w:rsidRDefault="00A25E06" w:rsidP="00A25E06">
      <w:pPr>
        <w:pStyle w:val="NormaleWeb"/>
        <w:spacing w:before="120" w:beforeAutospacing="0"/>
        <w:jc w:val="both"/>
        <w:rPr>
          <w:rFonts w:ascii="Verdana" w:hAnsi="Verdana" w:cs="Arial"/>
          <w:sz w:val="18"/>
          <w:szCs w:val="18"/>
        </w:rPr>
      </w:pPr>
    </w:p>
    <w:p w:rsidR="0051781B" w:rsidRDefault="00A25E06" w:rsidP="00A25E06">
      <w:pPr>
        <w:pStyle w:val="NormaleWeb"/>
        <w:spacing w:before="120" w:beforeAutospacing="0"/>
        <w:jc w:val="both"/>
      </w:pPr>
      <w:r w:rsidRPr="00B245A1">
        <w:rPr>
          <w:rFonts w:ascii="Verdana" w:hAnsi="Verdana" w:cs="Arial"/>
          <w:sz w:val="18"/>
          <w:szCs w:val="18"/>
        </w:rPr>
        <w:t>Timbro e Firma Legale Rappresentante: ___________________________________________</w:t>
      </w:r>
    </w:p>
    <w:sectPr w:rsidR="0051781B" w:rsidSect="00517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4BB0"/>
    <w:multiLevelType w:val="multilevel"/>
    <w:tmpl w:val="B42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5E06"/>
    <w:rsid w:val="00043397"/>
    <w:rsid w:val="00246938"/>
    <w:rsid w:val="0029093A"/>
    <w:rsid w:val="00501F16"/>
    <w:rsid w:val="0051781B"/>
    <w:rsid w:val="00720887"/>
    <w:rsid w:val="00A25E06"/>
    <w:rsid w:val="00D6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E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5E06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25E06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NormaleWeb">
    <w:name w:val="Normal (Web)"/>
    <w:basedOn w:val="Normale"/>
    <w:uiPriority w:val="99"/>
    <w:rsid w:val="00A25E06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25E0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25E06"/>
    <w:rPr>
      <w:rFonts w:ascii="Times New Roman" w:eastAsia="Calibri" w:hAnsi="Times New Roman" w:cs="Times New Roman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Sacchetti</dc:creator>
  <cp:lastModifiedBy>Roberta Sacchetti</cp:lastModifiedBy>
  <cp:revision>3</cp:revision>
  <dcterms:created xsi:type="dcterms:W3CDTF">2018-08-31T08:12:00Z</dcterms:created>
  <dcterms:modified xsi:type="dcterms:W3CDTF">2018-12-12T12:09:00Z</dcterms:modified>
</cp:coreProperties>
</file>